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января 2023 г. № 58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20.01.2023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января 2023 г. № 58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21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Брянской г. Воронежа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27.03.2019 № 239 «О мероприятиях в связи с признанием дома 21 по ул. Брянская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1692 кв. м с кадастровым номером 36:34:0209014:945, разрешенное использование – малоэтажный многоквартирный дом, расположенный под многоквартирным домом № 21 по ул. Брянской г. Воронежа.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21 по ул. Брянской г. Воронежа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